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77D51C10" w14:textId="0FF59685" w:rsidR="0013507A" w:rsidRDefault="0013507A">
      <w:r>
        <w:t xml:space="preserve">This privacy notice explains why </w:t>
      </w:r>
      <w:r w:rsidR="0059696C">
        <w:t>Dr Kent and partners</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CA6333" w:rsidRDefault="00CA7693" w:rsidP="008040A0">
      <w:pPr>
        <w:pStyle w:val="NoSpacing"/>
        <w:numPr>
          <w:ilvl w:val="0"/>
          <w:numId w:val="5"/>
        </w:numPr>
      </w:pPr>
      <w:r w:rsidRPr="00CA6333">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51C73F51"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633C92C3" w:rsidR="00D5163C" w:rsidRPr="00CA6333" w:rsidRDefault="00D5163C" w:rsidP="00D5163C">
      <w:pPr>
        <w:pStyle w:val="NoSpacing"/>
        <w:numPr>
          <w:ilvl w:val="1"/>
          <w:numId w:val="25"/>
        </w:numPr>
      </w:pPr>
      <w:r w:rsidRPr="00CA6333">
        <w:t>EMIS Web</w:t>
      </w:r>
    </w:p>
    <w:p w14:paraId="3B95963E" w14:textId="6FCE2F13" w:rsidR="00D5163C" w:rsidRDefault="00D5163C" w:rsidP="00D5163C">
      <w:pPr>
        <w:pStyle w:val="NoSpacing"/>
        <w:numPr>
          <w:ilvl w:val="1"/>
          <w:numId w:val="25"/>
        </w:numPr>
      </w:pPr>
      <w:proofErr w:type="spellStart"/>
      <w:r>
        <w:t>Docman</w:t>
      </w:r>
      <w:proofErr w:type="spellEnd"/>
      <w:r>
        <w:t xml:space="preserve"> clinical systems</w:t>
      </w:r>
    </w:p>
    <w:p w14:paraId="5AC16F06" w14:textId="44FA7F8A" w:rsidR="00D5163C" w:rsidRDefault="00D5163C" w:rsidP="00D5163C">
      <w:pPr>
        <w:pStyle w:val="NoSpacing"/>
        <w:numPr>
          <w:ilvl w:val="1"/>
          <w:numId w:val="25"/>
        </w:numPr>
      </w:pPr>
      <w:r>
        <w:t>Accurx</w:t>
      </w:r>
    </w:p>
    <w:p w14:paraId="4B30F4BD" w14:textId="23CBA242" w:rsidR="00D5163C" w:rsidRPr="00CA6333" w:rsidRDefault="00D5163C" w:rsidP="00D5163C">
      <w:pPr>
        <w:pStyle w:val="NoSpacing"/>
        <w:numPr>
          <w:ilvl w:val="1"/>
          <w:numId w:val="25"/>
        </w:numPr>
      </w:pPr>
      <w:proofErr w:type="spellStart"/>
      <w:r w:rsidRPr="00CA6333">
        <w:t>Scriptswitch</w:t>
      </w:r>
      <w:proofErr w:type="spellEnd"/>
      <w:r w:rsidRPr="00CA6333">
        <w:t xml:space="preserve"> </w:t>
      </w:r>
    </w:p>
    <w:p w14:paraId="52E4CD58" w14:textId="77777777" w:rsidR="00BE742F" w:rsidRDefault="00BE742F" w:rsidP="00205D4A">
      <w:pPr>
        <w:pStyle w:val="NoSpacing"/>
      </w:pP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238765A4" w14:textId="1A7A5546" w:rsidR="00344554" w:rsidRPr="00CA6333" w:rsidRDefault="00B673CE" w:rsidP="00344554">
      <w:pPr>
        <w:pStyle w:val="NoSpacing"/>
        <w:numPr>
          <w:ilvl w:val="1"/>
          <w:numId w:val="11"/>
        </w:numPr>
      </w:pPr>
      <w:r w:rsidRPr="00CA6333">
        <w:t>bowel cancer, breast cancer, cervical cancer, aortic aneurysms, diabetic eye screening</w:t>
      </w:r>
      <w:r w:rsidR="00CA6333">
        <w:t>.</w:t>
      </w:r>
    </w:p>
    <w:p w14:paraId="3C53451F" w14:textId="77777777" w:rsidR="00EB615F" w:rsidRPr="00B673CE" w:rsidRDefault="00EB615F" w:rsidP="00EB615F">
      <w:pPr>
        <w:pStyle w:val="NoSpacing"/>
        <w:ind w:left="1080"/>
        <w:rPr>
          <w:highlight w:val="yellow"/>
        </w:rPr>
      </w:pPr>
    </w:p>
    <w:p w14:paraId="251D367D" w14:textId="77777777" w:rsidR="00EB615F" w:rsidRDefault="00EB615F" w:rsidP="00EB615F">
      <w:pPr>
        <w:pStyle w:val="NoSpacing"/>
        <w:ind w:left="360"/>
      </w:pPr>
    </w:p>
    <w:p w14:paraId="45195599" w14:textId="68FFC929" w:rsidR="00EB615F" w:rsidRPr="00CA6333" w:rsidRDefault="00D8383F" w:rsidP="00D80BA4">
      <w:pPr>
        <w:pStyle w:val="NoSpacing"/>
        <w:numPr>
          <w:ilvl w:val="0"/>
          <w:numId w:val="11"/>
        </w:numPr>
      </w:pPr>
      <w:r w:rsidRPr="00CA6333">
        <w:t>The Medicines Management Review</w:t>
      </w:r>
      <w:r w:rsidR="00EC2A52" w:rsidRPr="00CA6333">
        <w:t xml:space="preserve">s service performs a review of prescribed medication to ensure patients receive the most appropriate up to date and cost-effective treatments.  </w:t>
      </w:r>
      <w:r w:rsidR="001768F4" w:rsidRPr="00CA6333">
        <w:t>If you decide to object to this</w:t>
      </w:r>
      <w:r w:rsidR="00251F48" w:rsidRPr="00CA6333">
        <w:t xml:space="preserve">, please contact the </w:t>
      </w:r>
      <w:r w:rsidR="00CA7693" w:rsidRPr="00CA6333">
        <w:t>Organisation</w:t>
      </w:r>
      <w:r w:rsidR="00251F48" w:rsidRPr="00CA6333">
        <w:t xml:space="preserve"> Manager; however,</w:t>
      </w:r>
      <w:r w:rsidR="001768F4" w:rsidRPr="00CA6333">
        <w:t xml:space="preserve"> be aware that the result may </w:t>
      </w:r>
      <w:r w:rsidR="008A44C6" w:rsidRPr="00CA6333">
        <w:t>c</w:t>
      </w:r>
      <w:r w:rsidR="00251F48" w:rsidRPr="00CA6333">
        <w:t>a</w:t>
      </w:r>
      <w:r w:rsidR="008A44C6" w:rsidRPr="00CA6333">
        <w:t>use a</w:t>
      </w:r>
      <w:r w:rsidR="00251F48" w:rsidRPr="00CA6333">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1C4C4D20" w14:textId="37D50947" w:rsidR="005861AD" w:rsidRDefault="005861AD" w:rsidP="00E04A6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53E2B729" w14:textId="174282AD"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CA6333">
        <w:t xml:space="preserve">Practice </w:t>
      </w:r>
      <w:r w:rsidR="00323739">
        <w:t>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lastRenderedPageBreak/>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0769426" w14:textId="620DB42D" w:rsidR="005861AD" w:rsidRPr="00CA6333" w:rsidRDefault="005861AD" w:rsidP="00D446D8">
      <w:pPr>
        <w:pStyle w:val="ListParagraph"/>
        <w:numPr>
          <w:ilvl w:val="0"/>
          <w:numId w:val="26"/>
        </w:numPr>
        <w:spacing w:after="0" w:line="240" w:lineRule="auto"/>
        <w:jc w:val="both"/>
        <w:rPr>
          <w:rFonts w:cs="Calibri"/>
        </w:rPr>
      </w:pPr>
      <w:r w:rsidRPr="00CA6333">
        <w:rPr>
          <w:rFonts w:cs="Calibri"/>
          <w:b/>
          <w:bCs/>
        </w:rPr>
        <w:t>GP Connect</w:t>
      </w:r>
      <w:r w:rsidR="00B032DE" w:rsidRPr="00CA6333">
        <w:rPr>
          <w:rFonts w:cs="Calibri"/>
        </w:rPr>
        <w:t xml:space="preserve"> </w:t>
      </w:r>
      <w:r w:rsidRPr="00CA6333">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CA6333" w:rsidRDefault="005861AD" w:rsidP="005861AD">
      <w:pPr>
        <w:pStyle w:val="ListParagraph"/>
        <w:spacing w:after="0" w:line="240" w:lineRule="auto"/>
        <w:ind w:left="360"/>
        <w:jc w:val="both"/>
        <w:rPr>
          <w:rFonts w:cs="Calibri"/>
        </w:rPr>
      </w:pPr>
    </w:p>
    <w:p w14:paraId="501E38B7" w14:textId="77777777" w:rsidR="005861AD" w:rsidRPr="00CA6333" w:rsidRDefault="005861AD" w:rsidP="005861AD">
      <w:pPr>
        <w:spacing w:after="0"/>
        <w:ind w:left="360"/>
        <w:jc w:val="both"/>
        <w:rPr>
          <w:rFonts w:cs="Calibri"/>
        </w:rPr>
      </w:pPr>
      <w:r w:rsidRPr="00CA6333">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CA6333" w:rsidRDefault="005861AD" w:rsidP="005861AD">
      <w:pPr>
        <w:spacing w:after="0"/>
        <w:ind w:left="360"/>
        <w:jc w:val="both"/>
        <w:rPr>
          <w:rFonts w:cs="Calibri"/>
        </w:rPr>
      </w:pPr>
    </w:p>
    <w:p w14:paraId="3272A630" w14:textId="77777777" w:rsidR="005861AD" w:rsidRPr="00CA6333" w:rsidRDefault="005861AD" w:rsidP="005861AD">
      <w:pPr>
        <w:spacing w:after="0"/>
        <w:ind w:left="360"/>
        <w:jc w:val="both"/>
        <w:rPr>
          <w:rFonts w:cs="Calibri"/>
        </w:rPr>
      </w:pPr>
      <w:r w:rsidRPr="00CA6333">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CA6333" w:rsidRDefault="005861AD" w:rsidP="005861AD">
      <w:pPr>
        <w:spacing w:after="0"/>
        <w:ind w:left="360"/>
        <w:jc w:val="both"/>
        <w:rPr>
          <w:rFonts w:cs="Calibri"/>
        </w:rPr>
      </w:pPr>
    </w:p>
    <w:p w14:paraId="735E53E1" w14:textId="77777777" w:rsidR="005861AD" w:rsidRPr="005861AD" w:rsidRDefault="005861AD" w:rsidP="005861AD">
      <w:pPr>
        <w:spacing w:after="0"/>
        <w:ind w:left="360"/>
        <w:jc w:val="both"/>
        <w:rPr>
          <w:rFonts w:cs="Calibri"/>
        </w:rPr>
      </w:pPr>
      <w:r w:rsidRPr="00CA6333">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5861AD">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lastRenderedPageBreak/>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27C31BF7" w14:textId="78E45154" w:rsidR="00B032DE" w:rsidRPr="00CA6333" w:rsidRDefault="00507BA3" w:rsidP="00CA633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793F8CA" w14:textId="1375067A" w:rsidR="00A91687" w:rsidRDefault="00A91687" w:rsidP="0041015C">
      <w:pPr>
        <w:pStyle w:val="Heading1"/>
      </w:pPr>
      <w:r>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 xml:space="preserve">DPIAs are typically required when data processing is likely to result in a high risk to individuals' rights and freedoms. In primary care, this might include the introduction of a new electronic health record </w:t>
      </w:r>
      <w:r w:rsidRPr="00A91687">
        <w:lastRenderedPageBreak/>
        <w:t>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lastRenderedPageBreak/>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60783690"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lastRenderedPageBreak/>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t>How can you complain</w:t>
      </w:r>
      <w:r w:rsidR="00DF7440">
        <w:t>?</w:t>
      </w:r>
    </w:p>
    <w:p w14:paraId="182D17CE" w14:textId="049A1AFE"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EB65779" w14:textId="13F32A0C" w:rsidR="00E117B4" w:rsidRDefault="00E117B4" w:rsidP="00DF7440">
      <w:r>
        <w:t>For independent advice about data protection, privacy and data sharing issues, you can contact</w:t>
      </w:r>
      <w:r w:rsidR="00323739">
        <w:t xml:space="preserve"> the ICO at</w:t>
      </w:r>
      <w:r>
        <w: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6EA41C78" w14:textId="7F731CDE" w:rsidR="0009784C" w:rsidRDefault="0009784C" w:rsidP="006D5FFE">
      <w:pPr>
        <w:pStyle w:val="NoSpacing"/>
      </w:pPr>
      <w:r>
        <w:lastRenderedPageBreak/>
        <w:t>Tel: 07946 593082</w:t>
      </w:r>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6E008116"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37FE" w14:textId="77777777" w:rsidR="001E6403" w:rsidRDefault="001E6403" w:rsidP="0013507A">
      <w:pPr>
        <w:spacing w:after="0" w:line="240" w:lineRule="auto"/>
      </w:pPr>
      <w:r>
        <w:separator/>
      </w:r>
    </w:p>
  </w:endnote>
  <w:endnote w:type="continuationSeparator" w:id="0">
    <w:p w14:paraId="144971EA" w14:textId="77777777" w:rsidR="001E6403" w:rsidRDefault="001E6403"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9D9B" w14:textId="77777777" w:rsidR="001E6403" w:rsidRDefault="001E6403" w:rsidP="0013507A">
      <w:pPr>
        <w:spacing w:after="0" w:line="240" w:lineRule="auto"/>
      </w:pPr>
      <w:r>
        <w:separator/>
      </w:r>
    </w:p>
  </w:footnote>
  <w:footnote w:type="continuationSeparator" w:id="0">
    <w:p w14:paraId="79548077" w14:textId="77777777" w:rsidR="001E6403" w:rsidRDefault="001E6403"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41C8D008" w:rsidR="0013507A" w:rsidRDefault="0059696C" w:rsidP="00C675C8">
    <w:pPr>
      <w:pBdr>
        <w:bottom w:val="single" w:sz="4" w:space="1" w:color="auto"/>
      </w:pBdr>
      <w:jc w:val="center"/>
      <w:rPr>
        <w:b/>
        <w:bCs/>
        <w:sz w:val="28"/>
        <w:szCs w:val="28"/>
      </w:rPr>
    </w:pPr>
    <w:r>
      <w:rPr>
        <w:b/>
        <w:bCs/>
        <w:sz w:val="28"/>
        <w:szCs w:val="28"/>
      </w:rPr>
      <w:t xml:space="preserve">Dr Kent and Partners </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7"/>
  </w:num>
  <w:num w:numId="2" w16cid:durableId="1946114137">
    <w:abstractNumId w:val="6"/>
  </w:num>
  <w:num w:numId="3" w16cid:durableId="926503614">
    <w:abstractNumId w:val="3"/>
  </w:num>
  <w:num w:numId="4" w16cid:durableId="712005626">
    <w:abstractNumId w:val="16"/>
  </w:num>
  <w:num w:numId="5" w16cid:durableId="745035261">
    <w:abstractNumId w:val="1"/>
  </w:num>
  <w:num w:numId="6" w16cid:durableId="1215845857">
    <w:abstractNumId w:val="4"/>
  </w:num>
  <w:num w:numId="7" w16cid:durableId="172573992">
    <w:abstractNumId w:val="20"/>
  </w:num>
  <w:num w:numId="8" w16cid:durableId="2129857664">
    <w:abstractNumId w:val="12"/>
  </w:num>
  <w:num w:numId="9" w16cid:durableId="1075474063">
    <w:abstractNumId w:val="5"/>
  </w:num>
  <w:num w:numId="10" w16cid:durableId="1672563275">
    <w:abstractNumId w:val="18"/>
  </w:num>
  <w:num w:numId="11" w16cid:durableId="2021393305">
    <w:abstractNumId w:val="10"/>
  </w:num>
  <w:num w:numId="12" w16cid:durableId="774440475">
    <w:abstractNumId w:val="22"/>
  </w:num>
  <w:num w:numId="13" w16cid:durableId="1010254424">
    <w:abstractNumId w:val="26"/>
  </w:num>
  <w:num w:numId="14" w16cid:durableId="1724983163">
    <w:abstractNumId w:val="14"/>
  </w:num>
  <w:num w:numId="15" w16cid:durableId="1372608562">
    <w:abstractNumId w:val="15"/>
  </w:num>
  <w:num w:numId="16" w16cid:durableId="1298294857">
    <w:abstractNumId w:val="0"/>
  </w:num>
  <w:num w:numId="17" w16cid:durableId="488788542">
    <w:abstractNumId w:val="21"/>
  </w:num>
  <w:num w:numId="18" w16cid:durableId="1802386451">
    <w:abstractNumId w:val="24"/>
  </w:num>
  <w:num w:numId="19" w16cid:durableId="1815947198">
    <w:abstractNumId w:val="17"/>
  </w:num>
  <w:num w:numId="20" w16cid:durableId="886143094">
    <w:abstractNumId w:val="8"/>
  </w:num>
  <w:num w:numId="21" w16cid:durableId="1539780295">
    <w:abstractNumId w:val="2"/>
  </w:num>
  <w:num w:numId="22" w16cid:durableId="134303323">
    <w:abstractNumId w:val="13"/>
  </w:num>
  <w:num w:numId="23" w16cid:durableId="1590656560">
    <w:abstractNumId w:val="11"/>
  </w:num>
  <w:num w:numId="24" w16cid:durableId="847906775">
    <w:abstractNumId w:val="25"/>
  </w:num>
  <w:num w:numId="25" w16cid:durableId="1005397012">
    <w:abstractNumId w:val="19"/>
  </w:num>
  <w:num w:numId="26" w16cid:durableId="570315785">
    <w:abstractNumId w:val="9"/>
  </w:num>
  <w:num w:numId="27" w16cid:durableId="1697580484">
    <w:abstractNumId w:val="7"/>
  </w:num>
  <w:num w:numId="28" w16cid:durableId="11267720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36B26"/>
    <w:rsid w:val="00541288"/>
    <w:rsid w:val="00547A86"/>
    <w:rsid w:val="00553D01"/>
    <w:rsid w:val="00560F2D"/>
    <w:rsid w:val="00566669"/>
    <w:rsid w:val="00573D2F"/>
    <w:rsid w:val="00574511"/>
    <w:rsid w:val="00580F00"/>
    <w:rsid w:val="005861AD"/>
    <w:rsid w:val="005875A1"/>
    <w:rsid w:val="005915C6"/>
    <w:rsid w:val="0059696C"/>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55579"/>
    <w:rsid w:val="00864383"/>
    <w:rsid w:val="0087408F"/>
    <w:rsid w:val="008816F4"/>
    <w:rsid w:val="00884F5F"/>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6333"/>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SALT, Charlotte (TARPORLEY HEALTH CENTRE)</cp:lastModifiedBy>
  <cp:revision>3</cp:revision>
  <dcterms:created xsi:type="dcterms:W3CDTF">2025-06-26T10:54:00Z</dcterms:created>
  <dcterms:modified xsi:type="dcterms:W3CDTF">2025-06-26T11:09:00Z</dcterms:modified>
</cp:coreProperties>
</file>