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D98C" w14:textId="622F653B" w:rsidR="00B776AD" w:rsidRPr="002E5B67" w:rsidRDefault="002E5B67" w:rsidP="002E5B67">
      <w:pPr>
        <w:spacing w:after="0" w:line="259" w:lineRule="auto"/>
        <w:ind w:left="0" w:firstLine="0"/>
        <w:jc w:val="center"/>
        <w:rPr>
          <w:rFonts w:ascii="Arial" w:hAnsi="Arial" w:cs="Arial"/>
          <w:b/>
          <w:bCs/>
          <w:color w:val="0070C0"/>
          <w:sz w:val="28"/>
        </w:rPr>
      </w:pPr>
      <w:r w:rsidRPr="002E5B67">
        <w:rPr>
          <w:rFonts w:ascii="Arial" w:hAnsi="Arial" w:cs="Arial"/>
          <w:b/>
          <w:bCs/>
          <w:color w:val="0070C0"/>
          <w:sz w:val="28"/>
        </w:rPr>
        <w:t>Dr Kent and Partners</w:t>
      </w:r>
    </w:p>
    <w:p w14:paraId="3D62C0FE" w14:textId="77777777" w:rsidR="002E5B67" w:rsidRPr="002E5B67" w:rsidRDefault="002E5B67" w:rsidP="002E5B67">
      <w:pPr>
        <w:spacing w:after="0" w:line="259" w:lineRule="auto"/>
        <w:ind w:left="0" w:firstLine="0"/>
        <w:jc w:val="center"/>
        <w:rPr>
          <w:rFonts w:ascii="Arial" w:hAnsi="Arial" w:cs="Arial"/>
          <w:b/>
          <w:bCs/>
          <w:color w:val="0070C0"/>
          <w:sz w:val="28"/>
        </w:rPr>
      </w:pPr>
    </w:p>
    <w:p w14:paraId="19D67F4B" w14:textId="1D6622D3" w:rsidR="00B776AD" w:rsidRPr="002E5B67" w:rsidRDefault="002E5B67" w:rsidP="002E5B67">
      <w:pPr>
        <w:spacing w:after="136" w:line="259" w:lineRule="auto"/>
        <w:ind w:left="0" w:firstLine="0"/>
        <w:jc w:val="center"/>
        <w:rPr>
          <w:rFonts w:ascii="Arial" w:hAnsi="Arial" w:cs="Arial"/>
          <w:b/>
          <w:bCs/>
          <w:sz w:val="28"/>
        </w:rPr>
      </w:pPr>
      <w:r w:rsidRPr="002E5B67">
        <w:rPr>
          <w:rFonts w:ascii="Arial" w:hAnsi="Arial" w:cs="Arial"/>
          <w:b/>
          <w:bCs/>
          <w:sz w:val="28"/>
        </w:rPr>
        <w:t>Call Recording Policy</w:t>
      </w:r>
    </w:p>
    <w:p w14:paraId="63323E4A" w14:textId="77777777" w:rsidR="002E5B67" w:rsidRPr="002E5B67" w:rsidRDefault="002E5B67" w:rsidP="002E5B67">
      <w:pPr>
        <w:spacing w:after="136" w:line="259" w:lineRule="auto"/>
        <w:ind w:left="0" w:firstLine="0"/>
        <w:jc w:val="center"/>
        <w:rPr>
          <w:rFonts w:ascii="Arial" w:hAnsi="Arial" w:cs="Arial"/>
        </w:rPr>
      </w:pPr>
    </w:p>
    <w:p w14:paraId="6687D34D" w14:textId="1FB8FC3E" w:rsidR="00B776AD" w:rsidRPr="002E5B67" w:rsidRDefault="00B776AD">
      <w:pPr>
        <w:spacing w:after="0" w:line="259" w:lineRule="auto"/>
        <w:ind w:left="0" w:firstLine="0"/>
        <w:rPr>
          <w:rFonts w:ascii="Arial" w:hAnsi="Arial" w:cs="Arial"/>
        </w:rPr>
      </w:pPr>
    </w:p>
    <w:p w14:paraId="7C6D0E97" w14:textId="4F4B7754" w:rsidR="00B776AD" w:rsidRPr="002E5B67" w:rsidRDefault="002E5B67" w:rsidP="002E5B67">
      <w:pPr>
        <w:spacing w:after="14" w:line="241" w:lineRule="auto"/>
        <w:ind w:left="0" w:right="8193" w:firstLine="0"/>
        <w:rPr>
          <w:rFonts w:ascii="Arial" w:hAnsi="Arial" w:cs="Arial"/>
          <w:b/>
          <w:bCs/>
          <w:color w:val="0070C0"/>
          <w:sz w:val="28"/>
          <w:szCs w:val="28"/>
        </w:rPr>
      </w:pPr>
      <w:r w:rsidRPr="002E5B67">
        <w:rPr>
          <w:rFonts w:ascii="Arial" w:hAnsi="Arial" w:cs="Arial"/>
          <w:b/>
          <w:bCs/>
          <w:color w:val="0070C0"/>
          <w:sz w:val="28"/>
          <w:szCs w:val="28"/>
        </w:rPr>
        <w:t xml:space="preserve"> </w:t>
      </w:r>
      <w:r w:rsidRPr="002E5B67">
        <w:rPr>
          <w:rFonts w:ascii="Arial" w:hAnsi="Arial" w:cs="Arial"/>
          <w:b/>
          <w:bCs/>
          <w:color w:val="0070C0"/>
          <w:sz w:val="28"/>
          <w:szCs w:val="28"/>
        </w:rPr>
        <w:t xml:space="preserve"> </w:t>
      </w:r>
    </w:p>
    <w:p w14:paraId="7ED5B2EF" w14:textId="77777777" w:rsidR="00B776AD" w:rsidRPr="002E5B67" w:rsidRDefault="002E5B67" w:rsidP="002E5B67">
      <w:pPr>
        <w:pStyle w:val="Heading1"/>
        <w:numPr>
          <w:ilvl w:val="0"/>
          <w:numId w:val="0"/>
        </w:numPr>
        <w:ind w:left="10" w:hanging="10"/>
        <w:rPr>
          <w:rFonts w:ascii="Arial" w:hAnsi="Arial" w:cs="Arial"/>
          <w:b/>
          <w:bCs/>
          <w:color w:val="0070C0"/>
          <w:sz w:val="28"/>
          <w:szCs w:val="28"/>
        </w:rPr>
      </w:pPr>
      <w:r w:rsidRPr="002E5B67">
        <w:rPr>
          <w:rFonts w:ascii="Arial" w:hAnsi="Arial" w:cs="Arial"/>
          <w:b/>
          <w:bCs/>
          <w:color w:val="0070C0"/>
          <w:sz w:val="28"/>
          <w:szCs w:val="28"/>
        </w:rPr>
        <w:t xml:space="preserve">Introduction </w:t>
      </w:r>
    </w:p>
    <w:p w14:paraId="673E733B" w14:textId="1D2DA4C3" w:rsidR="00B776AD" w:rsidRPr="002E5B67" w:rsidRDefault="002E5B67">
      <w:pPr>
        <w:ind w:left="-5" w:right="3"/>
        <w:rPr>
          <w:rFonts w:ascii="Arial" w:hAnsi="Arial" w:cs="Arial"/>
        </w:rPr>
      </w:pPr>
      <w:r w:rsidRPr="002E5B67">
        <w:rPr>
          <w:rFonts w:ascii="Arial" w:hAnsi="Arial" w:cs="Arial"/>
        </w:rPr>
        <w:t xml:space="preserve">Dr Kent and Partners </w:t>
      </w:r>
      <w:r w:rsidRPr="002E5B67">
        <w:rPr>
          <w:rFonts w:ascii="Arial" w:hAnsi="Arial" w:cs="Arial"/>
        </w:rPr>
        <w:t xml:space="preserve">(‘the Practice’) records incoming and outgoing telephone calls made via Reception only. </w:t>
      </w:r>
      <w:r w:rsidRPr="002E5B67">
        <w:rPr>
          <w:rFonts w:ascii="Arial" w:hAnsi="Arial" w:cs="Arial"/>
        </w:rPr>
        <w:t>Dispensary calls and calls with Clinical Staff in Consultations are not recorded.</w:t>
      </w:r>
      <w:r w:rsidRPr="002E5B67">
        <w:rPr>
          <w:rFonts w:ascii="Arial" w:hAnsi="Arial" w:cs="Arial"/>
        </w:rPr>
        <w:t xml:space="preserve"> </w:t>
      </w:r>
    </w:p>
    <w:p w14:paraId="61D79ABD"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27582B9D" w14:textId="77777777" w:rsidR="00B776AD" w:rsidRPr="002E5B67" w:rsidRDefault="002E5B67">
      <w:pPr>
        <w:ind w:left="-5" w:right="3"/>
        <w:rPr>
          <w:rFonts w:ascii="Arial" w:hAnsi="Arial" w:cs="Arial"/>
        </w:rPr>
      </w:pPr>
      <w:r w:rsidRPr="002E5B67">
        <w:rPr>
          <w:rFonts w:ascii="Arial" w:hAnsi="Arial" w:cs="Arial"/>
        </w:rPr>
        <w:t xml:space="preserve">The Practice will make every reasonable effort to advise callers that their call may be recorded and for what purpose the recording may be used. This will normally be via a pre-recorded message within the telephone system and via signage at the practice. </w:t>
      </w:r>
    </w:p>
    <w:p w14:paraId="7C8DEF89"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6C2B623D" w14:textId="77777777" w:rsidR="00B776AD" w:rsidRPr="002E5B67" w:rsidRDefault="002E5B67" w:rsidP="002E5B67">
      <w:pPr>
        <w:pStyle w:val="Heading1"/>
        <w:numPr>
          <w:ilvl w:val="0"/>
          <w:numId w:val="0"/>
        </w:numPr>
        <w:ind w:left="10" w:hanging="10"/>
        <w:rPr>
          <w:rFonts w:ascii="Arial" w:hAnsi="Arial" w:cs="Arial"/>
          <w:b/>
          <w:bCs/>
          <w:color w:val="0070C0"/>
          <w:sz w:val="28"/>
          <w:szCs w:val="28"/>
        </w:rPr>
      </w:pPr>
      <w:r w:rsidRPr="002E5B67">
        <w:rPr>
          <w:rFonts w:ascii="Arial" w:hAnsi="Arial" w:cs="Arial"/>
          <w:b/>
          <w:bCs/>
          <w:color w:val="0070C0"/>
          <w:sz w:val="28"/>
          <w:szCs w:val="28"/>
        </w:rPr>
        <w:t xml:space="preserve">Purpose of call recording </w:t>
      </w:r>
    </w:p>
    <w:p w14:paraId="5764A795" w14:textId="77777777" w:rsidR="00B776AD" w:rsidRPr="002E5B67" w:rsidRDefault="002E5B67">
      <w:pPr>
        <w:ind w:left="-5" w:right="3"/>
        <w:rPr>
          <w:rFonts w:ascii="Arial" w:hAnsi="Arial" w:cs="Arial"/>
        </w:rPr>
      </w:pPr>
      <w:r w:rsidRPr="002E5B67">
        <w:rPr>
          <w:rFonts w:ascii="Arial" w:hAnsi="Arial" w:cs="Arial"/>
        </w:rPr>
        <w:t xml:space="preserve">The purpose of call recording is for training and monitoring purposes. This includes the provision of a record of incoming and outgoing calls which can:  </w:t>
      </w:r>
    </w:p>
    <w:p w14:paraId="4B7DEED9" w14:textId="77777777" w:rsidR="00B776AD" w:rsidRPr="002E5B67" w:rsidRDefault="002E5B67">
      <w:pPr>
        <w:spacing w:after="33" w:line="259" w:lineRule="auto"/>
        <w:ind w:left="0" w:firstLine="0"/>
        <w:rPr>
          <w:rFonts w:ascii="Arial" w:hAnsi="Arial" w:cs="Arial"/>
        </w:rPr>
      </w:pPr>
      <w:r w:rsidRPr="002E5B67">
        <w:rPr>
          <w:rFonts w:ascii="Arial" w:hAnsi="Arial" w:cs="Arial"/>
        </w:rPr>
        <w:t xml:space="preserve"> </w:t>
      </w:r>
    </w:p>
    <w:p w14:paraId="3940CE01" w14:textId="77777777" w:rsidR="00B776AD" w:rsidRPr="002E5B67" w:rsidRDefault="002E5B67" w:rsidP="002E5B67">
      <w:pPr>
        <w:numPr>
          <w:ilvl w:val="0"/>
          <w:numId w:val="5"/>
        </w:numPr>
        <w:ind w:right="3"/>
        <w:rPr>
          <w:rFonts w:ascii="Arial" w:hAnsi="Arial" w:cs="Arial"/>
        </w:rPr>
      </w:pPr>
      <w:r w:rsidRPr="002E5B67">
        <w:rPr>
          <w:rFonts w:ascii="Arial" w:hAnsi="Arial" w:cs="Arial"/>
        </w:rPr>
        <w:t xml:space="preserve">Identify practice staff training needs  </w:t>
      </w:r>
    </w:p>
    <w:p w14:paraId="062BC7AC" w14:textId="77777777" w:rsidR="00B776AD" w:rsidRPr="002E5B67" w:rsidRDefault="002E5B67" w:rsidP="002E5B67">
      <w:pPr>
        <w:numPr>
          <w:ilvl w:val="0"/>
          <w:numId w:val="5"/>
        </w:numPr>
        <w:ind w:right="3"/>
        <w:rPr>
          <w:rFonts w:ascii="Arial" w:hAnsi="Arial" w:cs="Arial"/>
        </w:rPr>
      </w:pPr>
      <w:r w:rsidRPr="002E5B67">
        <w:rPr>
          <w:rFonts w:ascii="Arial" w:hAnsi="Arial" w:cs="Arial"/>
        </w:rPr>
        <w:t xml:space="preserve">Protect practice staff from nuisance or abusive calls  </w:t>
      </w:r>
    </w:p>
    <w:p w14:paraId="4ED3E0EA" w14:textId="2969B54C" w:rsidR="00B776AD" w:rsidRPr="002E5B67" w:rsidRDefault="002E5B67" w:rsidP="002E5B67">
      <w:pPr>
        <w:numPr>
          <w:ilvl w:val="0"/>
          <w:numId w:val="5"/>
        </w:numPr>
        <w:ind w:right="3"/>
        <w:rPr>
          <w:rFonts w:ascii="Arial" w:hAnsi="Arial" w:cs="Arial"/>
        </w:rPr>
      </w:pPr>
      <w:r w:rsidRPr="002E5B67">
        <w:rPr>
          <w:rFonts w:ascii="Arial" w:hAnsi="Arial" w:cs="Arial"/>
        </w:rPr>
        <w:t xml:space="preserve">Establish facts relating to incoming/outgoing calls made (e.g. </w:t>
      </w:r>
      <w:r w:rsidRPr="002E5B67">
        <w:rPr>
          <w:rFonts w:ascii="Arial" w:hAnsi="Arial" w:cs="Arial"/>
        </w:rPr>
        <w:t xml:space="preserve">complaints)  </w:t>
      </w:r>
    </w:p>
    <w:p w14:paraId="31684348" w14:textId="77777777" w:rsidR="00B776AD" w:rsidRPr="002E5B67" w:rsidRDefault="002E5B67" w:rsidP="002E5B67">
      <w:pPr>
        <w:numPr>
          <w:ilvl w:val="0"/>
          <w:numId w:val="5"/>
        </w:numPr>
        <w:ind w:right="3"/>
        <w:rPr>
          <w:rFonts w:ascii="Arial" w:hAnsi="Arial" w:cs="Arial"/>
        </w:rPr>
      </w:pPr>
      <w:r w:rsidRPr="002E5B67">
        <w:rPr>
          <w:rFonts w:ascii="Arial" w:hAnsi="Arial" w:cs="Arial"/>
        </w:rPr>
        <w:t xml:space="preserve">Identify any issues in practice processes with a view to improving them (e.g. to aid workforce planning) </w:t>
      </w:r>
    </w:p>
    <w:p w14:paraId="07E9E592"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576F955C" w14:textId="2061AF97" w:rsidR="00B776AD" w:rsidRPr="002E5B67" w:rsidRDefault="002E5B67" w:rsidP="002E5B67">
      <w:pPr>
        <w:pStyle w:val="Heading1"/>
        <w:numPr>
          <w:ilvl w:val="0"/>
          <w:numId w:val="0"/>
        </w:numPr>
        <w:ind w:left="10" w:hanging="10"/>
        <w:rPr>
          <w:rFonts w:ascii="Arial" w:hAnsi="Arial" w:cs="Arial"/>
          <w:b/>
          <w:bCs/>
          <w:color w:val="0070C0"/>
          <w:sz w:val="28"/>
          <w:szCs w:val="28"/>
        </w:rPr>
      </w:pPr>
      <w:r w:rsidRPr="002E5B67">
        <w:rPr>
          <w:rFonts w:ascii="Arial" w:hAnsi="Arial" w:cs="Arial"/>
          <w:b/>
          <w:bCs/>
          <w:color w:val="0070C0"/>
          <w:sz w:val="28"/>
          <w:szCs w:val="28"/>
        </w:rPr>
        <w:t xml:space="preserve">Legal basis for call recording </w:t>
      </w:r>
    </w:p>
    <w:p w14:paraId="6EC1C096" w14:textId="50F35D8F" w:rsidR="00B776AD" w:rsidRPr="002E5B67" w:rsidRDefault="002E5B67">
      <w:pPr>
        <w:ind w:left="-5" w:right="3"/>
        <w:rPr>
          <w:rFonts w:ascii="Arial" w:hAnsi="Arial" w:cs="Arial"/>
        </w:rPr>
      </w:pPr>
      <w:r w:rsidRPr="002E5B67">
        <w:rPr>
          <w:rFonts w:ascii="Arial" w:hAnsi="Arial" w:cs="Arial"/>
        </w:rPr>
        <w:t>The following legal bases can be attributed to the need to record inbound and outbound telephone calls from the Practice as per Articles 6 &amp; 9 of the GDPR</w:t>
      </w:r>
      <w:r>
        <w:rPr>
          <w:rFonts w:ascii="Arial" w:hAnsi="Arial" w:cs="Arial"/>
        </w:rPr>
        <w:t>.</w:t>
      </w:r>
      <w:r w:rsidRPr="002E5B67">
        <w:rPr>
          <w:rFonts w:ascii="Arial" w:hAnsi="Arial" w:cs="Arial"/>
        </w:rPr>
        <w:t xml:space="preserve"> </w:t>
      </w:r>
    </w:p>
    <w:p w14:paraId="1A06365A" w14:textId="5414D477" w:rsidR="00B776AD" w:rsidRPr="002E5B67" w:rsidRDefault="002E5B67">
      <w:pPr>
        <w:ind w:left="-5" w:right="3"/>
        <w:rPr>
          <w:rFonts w:ascii="Arial" w:hAnsi="Arial" w:cs="Arial"/>
        </w:rPr>
      </w:pPr>
      <w:r w:rsidRPr="002E5B67">
        <w:rPr>
          <w:rFonts w:ascii="Arial" w:hAnsi="Arial" w:cs="Arial"/>
        </w:rPr>
        <w:t xml:space="preserve">Personal Categories of Data may be processed as part of recorded </w:t>
      </w:r>
      <w:r w:rsidRPr="002E5B67">
        <w:rPr>
          <w:rFonts w:ascii="Arial" w:hAnsi="Arial" w:cs="Arial"/>
        </w:rPr>
        <w:t xml:space="preserve">telephone conversations. The lawful basis for such processing will be: </w:t>
      </w:r>
    </w:p>
    <w:p w14:paraId="7B5FD7E9" w14:textId="77777777" w:rsidR="00B776AD" w:rsidRPr="002E5B67" w:rsidRDefault="002E5B67">
      <w:pPr>
        <w:spacing w:after="19" w:line="259" w:lineRule="auto"/>
        <w:ind w:left="0" w:firstLine="0"/>
        <w:rPr>
          <w:rFonts w:ascii="Arial" w:hAnsi="Arial" w:cs="Arial"/>
        </w:rPr>
      </w:pPr>
      <w:r w:rsidRPr="002E5B67">
        <w:rPr>
          <w:rFonts w:ascii="Arial" w:hAnsi="Arial" w:cs="Arial"/>
        </w:rPr>
        <w:t xml:space="preserve"> </w:t>
      </w:r>
    </w:p>
    <w:p w14:paraId="26EAEED9" w14:textId="3E27C2A8" w:rsidR="00B776AD" w:rsidRPr="002E5B67" w:rsidRDefault="002E5B67">
      <w:pPr>
        <w:ind w:left="-5" w:right="619"/>
        <w:rPr>
          <w:rFonts w:ascii="Arial" w:hAnsi="Arial" w:cs="Arial"/>
        </w:rPr>
      </w:pPr>
      <w:r w:rsidRPr="002E5B67">
        <w:rPr>
          <w:rFonts w:ascii="Arial" w:hAnsi="Arial" w:cs="Arial"/>
        </w:rPr>
        <w:t>Article 6(1)(a) – ‘the data subject has given consent to the processing</w:t>
      </w:r>
      <w:r w:rsidRPr="002E5B67">
        <w:rPr>
          <w:rFonts w:ascii="Arial" w:hAnsi="Arial" w:cs="Arial"/>
        </w:rPr>
        <w:t xml:space="preserve"> of his or her personal data for one or more specific purposes.’ </w:t>
      </w:r>
    </w:p>
    <w:p w14:paraId="1DD9AF36"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43235CD2" w14:textId="77777777" w:rsidR="00B776AD" w:rsidRPr="002E5B67" w:rsidRDefault="002E5B67">
      <w:pPr>
        <w:ind w:left="-5" w:right="3"/>
        <w:rPr>
          <w:rFonts w:ascii="Arial" w:hAnsi="Arial" w:cs="Arial"/>
        </w:rPr>
      </w:pPr>
      <w:r w:rsidRPr="002E5B67">
        <w:rPr>
          <w:rFonts w:ascii="Arial" w:hAnsi="Arial" w:cs="Arial"/>
        </w:rPr>
        <w:t xml:space="preserve">Article 6(1)(e) – ‘the performance of a task carried out in the public interest.’ </w:t>
      </w:r>
    </w:p>
    <w:p w14:paraId="3EACB297"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024C1D95" w14:textId="77777777" w:rsidR="00B776AD" w:rsidRPr="002E5B67" w:rsidRDefault="002E5B67">
      <w:pPr>
        <w:ind w:left="-5" w:right="3"/>
        <w:rPr>
          <w:rFonts w:ascii="Arial" w:hAnsi="Arial" w:cs="Arial"/>
        </w:rPr>
      </w:pPr>
      <w:r w:rsidRPr="002E5B67">
        <w:rPr>
          <w:rFonts w:ascii="Arial" w:hAnsi="Arial" w:cs="Arial"/>
        </w:rPr>
        <w:t xml:space="preserve">Article 6(1)(f) –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3D177E9F" w14:textId="77777777" w:rsidR="00B776AD" w:rsidRPr="002E5B67" w:rsidRDefault="002E5B67">
      <w:pPr>
        <w:spacing w:after="16" w:line="259" w:lineRule="auto"/>
        <w:ind w:left="0" w:firstLine="0"/>
        <w:rPr>
          <w:rFonts w:ascii="Arial" w:hAnsi="Arial" w:cs="Arial"/>
        </w:rPr>
      </w:pPr>
      <w:r w:rsidRPr="002E5B67">
        <w:rPr>
          <w:rFonts w:ascii="Arial" w:hAnsi="Arial" w:cs="Arial"/>
        </w:rPr>
        <w:lastRenderedPageBreak/>
        <w:t xml:space="preserve"> </w:t>
      </w:r>
    </w:p>
    <w:p w14:paraId="49617B05" w14:textId="23591D01" w:rsidR="00B776AD" w:rsidRPr="002E5B67" w:rsidRDefault="002E5B67">
      <w:pPr>
        <w:ind w:left="-5" w:right="161"/>
        <w:rPr>
          <w:rFonts w:ascii="Arial" w:hAnsi="Arial" w:cs="Arial"/>
        </w:rPr>
      </w:pPr>
      <w:r w:rsidRPr="002E5B67">
        <w:rPr>
          <w:rFonts w:ascii="Arial" w:hAnsi="Arial" w:cs="Arial"/>
        </w:rPr>
        <w:t xml:space="preserve">Special Categories of Data may be processed as part of recorded </w:t>
      </w:r>
      <w:r w:rsidRPr="002E5B67">
        <w:rPr>
          <w:rFonts w:ascii="Arial" w:hAnsi="Arial" w:cs="Arial"/>
        </w:rPr>
        <w:t xml:space="preserve">telephone conversations. The lawful basis for such processing will be: </w:t>
      </w:r>
    </w:p>
    <w:p w14:paraId="3BB956D1"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50446E43" w14:textId="2CBA71FA" w:rsidR="00B776AD" w:rsidRPr="002E5B67" w:rsidRDefault="002E5B67">
      <w:pPr>
        <w:ind w:left="-5" w:right="3"/>
        <w:rPr>
          <w:rFonts w:ascii="Arial" w:hAnsi="Arial" w:cs="Arial"/>
        </w:rPr>
      </w:pPr>
      <w:r w:rsidRPr="002E5B67">
        <w:rPr>
          <w:rFonts w:ascii="Arial" w:hAnsi="Arial" w:cs="Arial"/>
        </w:rPr>
        <w:t xml:space="preserve">Article 9(2)(a) – ‘the data subject has given explicit consent to the </w:t>
      </w:r>
      <w:r w:rsidRPr="002E5B67">
        <w:rPr>
          <w:rFonts w:ascii="Arial" w:hAnsi="Arial" w:cs="Arial"/>
        </w:rPr>
        <w:t xml:space="preserve">processing of those personal data for one or more specified purposes’ </w:t>
      </w:r>
    </w:p>
    <w:p w14:paraId="6C46CE1D"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735E1D34" w14:textId="77777777" w:rsidR="00B776AD" w:rsidRPr="002E5B67" w:rsidRDefault="002E5B67">
      <w:pPr>
        <w:ind w:left="-5" w:right="3"/>
        <w:rPr>
          <w:rFonts w:ascii="Arial" w:hAnsi="Arial" w:cs="Arial"/>
        </w:rPr>
      </w:pPr>
      <w:r w:rsidRPr="002E5B67">
        <w:rPr>
          <w:rFonts w:ascii="Arial" w:hAnsi="Arial" w:cs="Arial"/>
        </w:rPr>
        <w:t xml:space="preserve">Article 9(2)(f) – ‘processing is necessary for the establishment, exercise or defence of legal claim.’ </w:t>
      </w:r>
    </w:p>
    <w:p w14:paraId="7C9338AA"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36F1DDCD" w14:textId="77777777" w:rsidR="00B776AD" w:rsidRPr="002E5B67" w:rsidRDefault="002E5B67">
      <w:pPr>
        <w:ind w:left="-5" w:right="3"/>
        <w:rPr>
          <w:rFonts w:ascii="Arial" w:hAnsi="Arial" w:cs="Arial"/>
        </w:rPr>
      </w:pPr>
      <w:r w:rsidRPr="002E5B67">
        <w:rPr>
          <w:rFonts w:ascii="Arial" w:hAnsi="Arial" w:cs="Arial"/>
        </w:rPr>
        <w:t xml:space="preserve">Article 9(2)(h) – ‘processing is necessary for the purposes of preventative or occupational medicine, for the assessment of the working capacity of the employee, medical diagnosis, the provision of health or social care or treatment.’ </w:t>
      </w:r>
    </w:p>
    <w:p w14:paraId="77D6C7AD" w14:textId="77777777" w:rsidR="00B776AD" w:rsidRPr="002E5B67" w:rsidRDefault="002E5B67">
      <w:pPr>
        <w:spacing w:after="19" w:line="259" w:lineRule="auto"/>
        <w:ind w:left="0" w:firstLine="0"/>
        <w:rPr>
          <w:rFonts w:ascii="Arial" w:hAnsi="Arial" w:cs="Arial"/>
        </w:rPr>
      </w:pPr>
      <w:r w:rsidRPr="002E5B67">
        <w:rPr>
          <w:rFonts w:ascii="Arial" w:hAnsi="Arial" w:cs="Arial"/>
        </w:rPr>
        <w:t xml:space="preserve"> </w:t>
      </w:r>
    </w:p>
    <w:p w14:paraId="05B73F9F" w14:textId="77777777" w:rsidR="00B776AD" w:rsidRPr="002E5B67" w:rsidRDefault="002E5B67">
      <w:pPr>
        <w:ind w:left="-5" w:right="3"/>
        <w:rPr>
          <w:rFonts w:ascii="Arial" w:hAnsi="Arial" w:cs="Arial"/>
        </w:rPr>
      </w:pPr>
      <w:r w:rsidRPr="002E5B67">
        <w:rPr>
          <w:rFonts w:ascii="Arial" w:hAnsi="Arial" w:cs="Arial"/>
        </w:rPr>
        <w:t>Article 9(2)(i) – ‘process is necessary for reasons of public interest in the area of public health, such as protecting against serious cross</w:t>
      </w:r>
      <w:r w:rsidRPr="002E5B67">
        <w:rPr>
          <w:rFonts w:ascii="Arial" w:hAnsi="Arial" w:cs="Arial"/>
        </w:rPr>
        <w:t>-</w:t>
      </w:r>
      <w:r w:rsidRPr="002E5B67">
        <w:rPr>
          <w:rFonts w:ascii="Arial" w:hAnsi="Arial" w:cs="Arial"/>
        </w:rPr>
        <w:t xml:space="preserve">border threats to health or ensuring high standards of quality and safety of health care and of medicinal products or medical devices.’ </w:t>
      </w:r>
    </w:p>
    <w:p w14:paraId="62106F55"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2B8BEF0A" w14:textId="77777777" w:rsidR="00B776AD" w:rsidRPr="002E5B67" w:rsidRDefault="002E5B67" w:rsidP="002E5B67">
      <w:pPr>
        <w:pStyle w:val="Heading1"/>
        <w:numPr>
          <w:ilvl w:val="0"/>
          <w:numId w:val="0"/>
        </w:numPr>
        <w:ind w:left="10" w:hanging="10"/>
        <w:rPr>
          <w:rFonts w:ascii="Arial" w:hAnsi="Arial" w:cs="Arial"/>
          <w:b/>
          <w:bCs/>
          <w:color w:val="0070C0"/>
          <w:sz w:val="28"/>
          <w:szCs w:val="28"/>
        </w:rPr>
      </w:pPr>
      <w:r w:rsidRPr="002E5B67">
        <w:rPr>
          <w:rFonts w:ascii="Arial" w:hAnsi="Arial" w:cs="Arial"/>
          <w:b/>
          <w:bCs/>
          <w:color w:val="0070C0"/>
          <w:sz w:val="28"/>
          <w:szCs w:val="28"/>
        </w:rPr>
        <w:t xml:space="preserve">Scope of this policy </w:t>
      </w:r>
    </w:p>
    <w:p w14:paraId="325E2056" w14:textId="77777777" w:rsidR="00B776AD" w:rsidRPr="002E5B67" w:rsidRDefault="002E5B67">
      <w:pPr>
        <w:ind w:left="-5" w:right="3"/>
        <w:rPr>
          <w:rFonts w:ascii="Arial" w:hAnsi="Arial" w:cs="Arial"/>
        </w:rPr>
      </w:pPr>
      <w:r w:rsidRPr="002E5B67">
        <w:rPr>
          <w:rFonts w:ascii="Arial" w:hAnsi="Arial" w:cs="Arial"/>
        </w:rPr>
        <w:t xml:space="preserve">Although all Reception calls will be recorded, under normal circumstances call recordings will not be retrieved or monitored. The following exceptions are deemed abnormal circumstances which may result in the retrieval and monitoring of a call or a series of calls. </w:t>
      </w:r>
    </w:p>
    <w:p w14:paraId="600B4494" w14:textId="77777777" w:rsidR="00B776AD" w:rsidRPr="002E5B67" w:rsidRDefault="002E5B67">
      <w:pPr>
        <w:spacing w:after="33" w:line="259" w:lineRule="auto"/>
        <w:ind w:left="0" w:firstLine="0"/>
        <w:rPr>
          <w:rFonts w:ascii="Arial" w:hAnsi="Arial" w:cs="Arial"/>
        </w:rPr>
      </w:pPr>
      <w:r w:rsidRPr="002E5B67">
        <w:rPr>
          <w:rFonts w:ascii="Arial" w:hAnsi="Arial" w:cs="Arial"/>
        </w:rPr>
        <w:t xml:space="preserve"> </w:t>
      </w:r>
    </w:p>
    <w:p w14:paraId="2B52CA98" w14:textId="77777777" w:rsidR="00B776AD" w:rsidRPr="002E5B67" w:rsidRDefault="002E5B67" w:rsidP="002E5B67">
      <w:pPr>
        <w:pStyle w:val="ListParagraph"/>
        <w:numPr>
          <w:ilvl w:val="0"/>
          <w:numId w:val="6"/>
        </w:numPr>
        <w:spacing w:after="123"/>
        <w:ind w:right="3"/>
        <w:rPr>
          <w:rFonts w:ascii="Arial" w:hAnsi="Arial" w:cs="Arial"/>
        </w:rPr>
      </w:pPr>
      <w:r w:rsidRPr="002E5B67">
        <w:rPr>
          <w:rFonts w:ascii="Arial" w:hAnsi="Arial" w:cs="Arial"/>
        </w:rPr>
        <w:t>It is necessary to investigate a complaint or grievance.</w:t>
      </w:r>
      <w:r w:rsidRPr="002E5B67">
        <w:rPr>
          <w:rFonts w:ascii="Arial" w:hAnsi="Arial" w:cs="Arial"/>
        </w:rPr>
        <w:t xml:space="preserve"> </w:t>
      </w:r>
    </w:p>
    <w:p w14:paraId="2232E11E" w14:textId="77777777" w:rsidR="00B776AD" w:rsidRPr="002E5B67" w:rsidRDefault="002E5B67" w:rsidP="002E5B67">
      <w:pPr>
        <w:pStyle w:val="ListParagraph"/>
        <w:numPr>
          <w:ilvl w:val="0"/>
          <w:numId w:val="6"/>
        </w:numPr>
        <w:ind w:right="3"/>
        <w:rPr>
          <w:rFonts w:ascii="Arial" w:hAnsi="Arial" w:cs="Arial"/>
        </w:rPr>
      </w:pPr>
      <w:r w:rsidRPr="002E5B67">
        <w:rPr>
          <w:rFonts w:ascii="Arial" w:hAnsi="Arial" w:cs="Arial"/>
        </w:rPr>
        <w:t>When a training need has been identified.</w:t>
      </w:r>
      <w:r w:rsidRPr="002E5B67">
        <w:rPr>
          <w:rFonts w:ascii="Arial" w:hAnsi="Arial" w:cs="Arial"/>
        </w:rPr>
        <w:t xml:space="preserve"> </w:t>
      </w:r>
    </w:p>
    <w:p w14:paraId="14F302B5" w14:textId="77777777" w:rsidR="00B776AD" w:rsidRPr="002E5B67" w:rsidRDefault="002E5B67" w:rsidP="002E5B67">
      <w:pPr>
        <w:pStyle w:val="ListParagraph"/>
        <w:numPr>
          <w:ilvl w:val="0"/>
          <w:numId w:val="6"/>
        </w:numPr>
        <w:spacing w:line="358" w:lineRule="auto"/>
        <w:ind w:right="3"/>
        <w:rPr>
          <w:rFonts w:ascii="Arial" w:hAnsi="Arial" w:cs="Arial"/>
        </w:rPr>
      </w:pPr>
      <w:r w:rsidRPr="002E5B67">
        <w:rPr>
          <w:rFonts w:ascii="Arial" w:hAnsi="Arial" w:cs="Arial"/>
        </w:rPr>
        <w:t>There is a threat to health and/or safety of staff, patients or a third party.</w:t>
      </w:r>
      <w:r w:rsidRPr="002E5B67">
        <w:rPr>
          <w:rFonts w:ascii="Arial" w:hAnsi="Arial" w:cs="Arial"/>
        </w:rPr>
        <w:t xml:space="preserve"> </w:t>
      </w:r>
    </w:p>
    <w:p w14:paraId="49BBA62E" w14:textId="77777777" w:rsidR="00B776AD" w:rsidRPr="002E5B67" w:rsidRDefault="002E5B67" w:rsidP="002E5B67">
      <w:pPr>
        <w:pStyle w:val="ListParagraph"/>
        <w:numPr>
          <w:ilvl w:val="0"/>
          <w:numId w:val="6"/>
        </w:numPr>
        <w:spacing w:after="120"/>
        <w:ind w:right="3"/>
        <w:rPr>
          <w:rFonts w:ascii="Arial" w:hAnsi="Arial" w:cs="Arial"/>
        </w:rPr>
      </w:pPr>
      <w:r w:rsidRPr="002E5B67">
        <w:rPr>
          <w:rFonts w:ascii="Arial" w:hAnsi="Arial" w:cs="Arial"/>
        </w:rPr>
        <w:t>It is necessary to check compliance with regulatory procedures.</w:t>
      </w:r>
      <w:r w:rsidRPr="002E5B67">
        <w:rPr>
          <w:rFonts w:ascii="Arial" w:hAnsi="Arial" w:cs="Arial"/>
        </w:rPr>
        <w:t xml:space="preserve"> </w:t>
      </w:r>
    </w:p>
    <w:p w14:paraId="3EE3170A" w14:textId="77777777" w:rsidR="00B776AD" w:rsidRPr="002E5B67" w:rsidRDefault="002E5B67" w:rsidP="002E5B67">
      <w:pPr>
        <w:pStyle w:val="ListParagraph"/>
        <w:numPr>
          <w:ilvl w:val="0"/>
          <w:numId w:val="6"/>
        </w:numPr>
        <w:spacing w:after="103"/>
        <w:ind w:right="3"/>
        <w:rPr>
          <w:rFonts w:ascii="Arial" w:hAnsi="Arial" w:cs="Arial"/>
        </w:rPr>
      </w:pPr>
      <w:r w:rsidRPr="002E5B67">
        <w:rPr>
          <w:rFonts w:ascii="Arial" w:hAnsi="Arial" w:cs="Arial"/>
        </w:rPr>
        <w:t>For safeguarding purposes.</w:t>
      </w:r>
      <w:r w:rsidRPr="002E5B67">
        <w:rPr>
          <w:rFonts w:ascii="Arial" w:hAnsi="Arial" w:cs="Arial"/>
        </w:rPr>
        <w:t xml:space="preserve"> </w:t>
      </w:r>
    </w:p>
    <w:p w14:paraId="28F7BCCA" w14:textId="77777777" w:rsidR="00B776AD" w:rsidRPr="002E5B67" w:rsidRDefault="002E5B67">
      <w:pPr>
        <w:spacing w:after="115" w:line="259" w:lineRule="auto"/>
        <w:ind w:left="0" w:firstLine="0"/>
        <w:rPr>
          <w:rFonts w:ascii="Arial" w:hAnsi="Arial" w:cs="Arial"/>
        </w:rPr>
      </w:pPr>
      <w:r w:rsidRPr="002E5B67">
        <w:rPr>
          <w:rFonts w:ascii="Arial" w:hAnsi="Arial" w:cs="Arial"/>
        </w:rPr>
        <w:t xml:space="preserve"> </w:t>
      </w:r>
    </w:p>
    <w:p w14:paraId="43126946" w14:textId="77777777" w:rsidR="00B776AD" w:rsidRPr="002E5B67" w:rsidRDefault="002E5B67" w:rsidP="002E5B67">
      <w:pPr>
        <w:pStyle w:val="Heading1"/>
        <w:numPr>
          <w:ilvl w:val="0"/>
          <w:numId w:val="0"/>
        </w:numPr>
        <w:rPr>
          <w:rFonts w:ascii="Arial" w:hAnsi="Arial" w:cs="Arial"/>
          <w:b/>
          <w:bCs/>
          <w:color w:val="0070C0"/>
          <w:sz w:val="28"/>
          <w:szCs w:val="28"/>
        </w:rPr>
      </w:pPr>
      <w:r w:rsidRPr="002E5B67">
        <w:rPr>
          <w:rFonts w:ascii="Arial" w:hAnsi="Arial" w:cs="Arial"/>
          <w:b/>
          <w:bCs/>
          <w:color w:val="0070C0"/>
          <w:sz w:val="28"/>
          <w:szCs w:val="28"/>
        </w:rPr>
        <w:t xml:space="preserve">Collecting information </w:t>
      </w:r>
    </w:p>
    <w:p w14:paraId="345D7EBE" w14:textId="77777777" w:rsidR="00B776AD" w:rsidRPr="002E5B67" w:rsidRDefault="002E5B67">
      <w:pPr>
        <w:ind w:left="-5" w:right="3"/>
        <w:rPr>
          <w:rFonts w:ascii="Arial" w:hAnsi="Arial" w:cs="Arial"/>
        </w:rPr>
      </w:pPr>
      <w:r w:rsidRPr="002E5B67">
        <w:rPr>
          <w:rFonts w:ascii="Arial" w:hAnsi="Arial" w:cs="Arial"/>
        </w:rPr>
        <w:t xml:space="preserve">Personal and sensitive data collected in the course of recording activities will be processed fairly and lawfully in accordance with the current Data Protection Act and the European General Data Protection Regulation. It will be: </w:t>
      </w:r>
    </w:p>
    <w:p w14:paraId="01D4107A" w14:textId="26DDFFAC" w:rsidR="00B776AD" w:rsidRPr="002E5B67" w:rsidRDefault="00B776AD" w:rsidP="002E5B67">
      <w:pPr>
        <w:spacing w:after="33" w:line="259" w:lineRule="auto"/>
        <w:ind w:left="0" w:firstLine="60"/>
        <w:rPr>
          <w:rFonts w:ascii="Arial" w:hAnsi="Arial" w:cs="Arial"/>
        </w:rPr>
      </w:pPr>
    </w:p>
    <w:p w14:paraId="3F88B671"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t xml:space="preserve">Adequate, relevant and not excessive. </w:t>
      </w:r>
    </w:p>
    <w:p w14:paraId="7ACBE7A3"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t xml:space="preserve">Used for the purpose(s) stated in this policy only and not used for any other purpose. </w:t>
      </w:r>
    </w:p>
    <w:p w14:paraId="7B826035"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t xml:space="preserve">Accessible only to the Practice Management and Partners. </w:t>
      </w:r>
    </w:p>
    <w:p w14:paraId="53B1C52B"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lastRenderedPageBreak/>
        <w:t xml:space="preserve">Treated confidentially. </w:t>
      </w:r>
    </w:p>
    <w:p w14:paraId="65E5DC75"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t xml:space="preserve">Stored securely. </w:t>
      </w:r>
    </w:p>
    <w:p w14:paraId="3E476C8A" w14:textId="77777777" w:rsidR="00B776AD" w:rsidRPr="002E5B67" w:rsidRDefault="002E5B67" w:rsidP="002E5B67">
      <w:pPr>
        <w:pStyle w:val="ListParagraph"/>
        <w:numPr>
          <w:ilvl w:val="0"/>
          <w:numId w:val="7"/>
        </w:numPr>
        <w:ind w:right="3"/>
        <w:rPr>
          <w:rFonts w:ascii="Arial" w:hAnsi="Arial" w:cs="Arial"/>
        </w:rPr>
      </w:pPr>
      <w:r w:rsidRPr="002E5B67">
        <w:rPr>
          <w:rFonts w:ascii="Arial" w:hAnsi="Arial" w:cs="Arial"/>
        </w:rPr>
        <w:t xml:space="preserve">Not kept for longer than necessary and will be securely destroyed in line with the Practice Data Retention Schedule. </w:t>
      </w:r>
    </w:p>
    <w:p w14:paraId="551BC385" w14:textId="77777777" w:rsidR="00B776AD" w:rsidRPr="002E5B67" w:rsidRDefault="002E5B67">
      <w:pPr>
        <w:spacing w:after="19" w:line="259" w:lineRule="auto"/>
        <w:ind w:left="0" w:firstLine="0"/>
        <w:rPr>
          <w:rFonts w:ascii="Arial" w:hAnsi="Arial" w:cs="Arial"/>
        </w:rPr>
      </w:pPr>
      <w:r w:rsidRPr="002E5B67">
        <w:rPr>
          <w:rFonts w:ascii="Arial" w:hAnsi="Arial" w:cs="Arial"/>
        </w:rPr>
        <w:t xml:space="preserve"> </w:t>
      </w:r>
    </w:p>
    <w:p w14:paraId="2528B9E8" w14:textId="77777777" w:rsidR="00B776AD" w:rsidRPr="002E5B67" w:rsidRDefault="002E5B67">
      <w:pPr>
        <w:ind w:left="-5" w:right="3"/>
        <w:rPr>
          <w:rFonts w:ascii="Arial" w:hAnsi="Arial" w:cs="Arial"/>
        </w:rPr>
      </w:pPr>
      <w:r w:rsidRPr="002E5B67">
        <w:rPr>
          <w:rFonts w:ascii="Arial" w:hAnsi="Arial" w:cs="Arial"/>
        </w:rPr>
        <w:t xml:space="preserve">Call recording scope and capability is included in the Practice Privacy Notice. </w:t>
      </w:r>
    </w:p>
    <w:p w14:paraId="2670C509" w14:textId="77777777" w:rsidR="00B776AD" w:rsidRPr="002E5B67" w:rsidRDefault="002E5B67">
      <w:pPr>
        <w:spacing w:after="16" w:line="259" w:lineRule="auto"/>
        <w:ind w:left="360" w:firstLine="0"/>
        <w:rPr>
          <w:rFonts w:ascii="Arial" w:hAnsi="Arial" w:cs="Arial"/>
        </w:rPr>
      </w:pPr>
      <w:r w:rsidRPr="002E5B67">
        <w:rPr>
          <w:rFonts w:ascii="Arial" w:hAnsi="Arial" w:cs="Arial"/>
        </w:rPr>
        <w:t xml:space="preserve"> </w:t>
      </w:r>
    </w:p>
    <w:p w14:paraId="4F43B63F" w14:textId="77777777" w:rsidR="00B776AD" w:rsidRPr="002E5B67" w:rsidRDefault="002E5B67">
      <w:pPr>
        <w:pStyle w:val="Heading1"/>
        <w:ind w:left="344" w:hanging="359"/>
        <w:rPr>
          <w:rFonts w:ascii="Arial" w:hAnsi="Arial" w:cs="Arial"/>
        </w:rPr>
      </w:pPr>
      <w:r w:rsidRPr="002E5B67">
        <w:rPr>
          <w:rFonts w:ascii="Arial" w:hAnsi="Arial" w:cs="Arial"/>
          <w:color w:val="0070C0"/>
        </w:rPr>
        <w:t xml:space="preserve">Advising callers that calls are recorded/monitored </w:t>
      </w:r>
    </w:p>
    <w:p w14:paraId="73B36FC4" w14:textId="77777777" w:rsidR="00B776AD" w:rsidRPr="002E5B67" w:rsidRDefault="002E5B67">
      <w:pPr>
        <w:ind w:left="-5" w:right="3"/>
        <w:rPr>
          <w:rFonts w:ascii="Arial" w:hAnsi="Arial" w:cs="Arial"/>
        </w:rPr>
      </w:pPr>
      <w:r w:rsidRPr="002E5B67">
        <w:rPr>
          <w:rFonts w:ascii="Arial" w:hAnsi="Arial" w:cs="Arial"/>
        </w:rPr>
        <w:t xml:space="preserve">There is a recorded message which informs incoming callers that their call is being recorded. Employees are made aware that their calls are recorded through the Practice policies. </w:t>
      </w:r>
    </w:p>
    <w:p w14:paraId="45D3AD16"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64A3FAA2" w14:textId="21782D1F" w:rsidR="00B776AD" w:rsidRPr="002E5B67" w:rsidRDefault="002E5B67">
      <w:pPr>
        <w:ind w:left="-5" w:right="3"/>
        <w:rPr>
          <w:rFonts w:ascii="Arial" w:hAnsi="Arial" w:cs="Arial"/>
        </w:rPr>
      </w:pPr>
      <w:r w:rsidRPr="002E5B67">
        <w:rPr>
          <w:rFonts w:ascii="Arial" w:hAnsi="Arial" w:cs="Arial"/>
        </w:rPr>
        <w:t xml:space="preserve">The policy is published for employees </w:t>
      </w:r>
      <w:r>
        <w:rPr>
          <w:rFonts w:ascii="Arial" w:hAnsi="Arial" w:cs="Arial"/>
        </w:rPr>
        <w:t>in the shared drive</w:t>
      </w:r>
      <w:r w:rsidRPr="002E5B67">
        <w:rPr>
          <w:rFonts w:ascii="Arial" w:hAnsi="Arial" w:cs="Arial"/>
        </w:rPr>
        <w:t xml:space="preserve"> and for all on the Practice website. </w:t>
      </w:r>
    </w:p>
    <w:p w14:paraId="01D30A4C"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183EB93D" w14:textId="73DA0C84" w:rsidR="00B776AD" w:rsidRPr="002E5B67" w:rsidRDefault="002E5B67">
      <w:pPr>
        <w:ind w:left="-5" w:right="3"/>
        <w:rPr>
          <w:rFonts w:ascii="Arial" w:hAnsi="Arial" w:cs="Arial"/>
        </w:rPr>
      </w:pPr>
      <w:r w:rsidRPr="002E5B67">
        <w:rPr>
          <w:rFonts w:ascii="Arial" w:hAnsi="Arial" w:cs="Arial"/>
        </w:rPr>
        <w:t>If a patient informs a member of staff that they do NOT want their call recorded, the call is to be forwarded to a handset that is not within the call recording group</w:t>
      </w:r>
      <w:r>
        <w:rPr>
          <w:rFonts w:ascii="Arial" w:hAnsi="Arial" w:cs="Arial"/>
        </w:rPr>
        <w:t xml:space="preserve">. </w:t>
      </w:r>
      <w:r w:rsidRPr="002E5B67">
        <w:rPr>
          <w:rFonts w:ascii="Arial" w:hAnsi="Arial" w:cs="Arial"/>
        </w:rPr>
        <w:t xml:space="preserve"> </w:t>
      </w:r>
    </w:p>
    <w:p w14:paraId="39551269" w14:textId="77777777" w:rsidR="00B776AD" w:rsidRPr="002E5B67" w:rsidRDefault="002E5B67">
      <w:pPr>
        <w:spacing w:after="16" w:line="259" w:lineRule="auto"/>
        <w:ind w:left="0" w:firstLine="0"/>
        <w:rPr>
          <w:rFonts w:ascii="Arial" w:hAnsi="Arial" w:cs="Arial"/>
          <w:color w:val="0070C0"/>
        </w:rPr>
      </w:pPr>
      <w:r w:rsidRPr="002E5B67">
        <w:rPr>
          <w:rFonts w:ascii="Arial" w:hAnsi="Arial" w:cs="Arial"/>
        </w:rPr>
        <w:t xml:space="preserve"> </w:t>
      </w:r>
    </w:p>
    <w:p w14:paraId="0FB007EF" w14:textId="77777777" w:rsidR="00B776AD" w:rsidRPr="002E5B67" w:rsidRDefault="002E5B67">
      <w:pPr>
        <w:pStyle w:val="Heading1"/>
        <w:ind w:left="344" w:hanging="359"/>
        <w:rPr>
          <w:rFonts w:ascii="Arial" w:hAnsi="Arial" w:cs="Arial"/>
          <w:color w:val="0070C0"/>
        </w:rPr>
      </w:pPr>
      <w:r w:rsidRPr="002E5B67">
        <w:rPr>
          <w:rFonts w:ascii="Arial" w:hAnsi="Arial" w:cs="Arial"/>
          <w:color w:val="0070C0"/>
        </w:rPr>
        <w:t xml:space="preserve">Procedure for managing and releasing call recordings </w:t>
      </w:r>
    </w:p>
    <w:p w14:paraId="3173EED5" w14:textId="7721F433" w:rsidR="00B776AD" w:rsidRPr="002E5B67" w:rsidRDefault="002E5B67" w:rsidP="002E5B67">
      <w:pPr>
        <w:ind w:left="-5" w:right="3"/>
        <w:rPr>
          <w:rFonts w:ascii="Arial" w:hAnsi="Arial" w:cs="Arial"/>
        </w:rPr>
      </w:pPr>
      <w:r w:rsidRPr="002E5B67">
        <w:rPr>
          <w:rFonts w:ascii="Arial" w:hAnsi="Arial" w:cs="Arial"/>
        </w:rPr>
        <w:t xml:space="preserve">The voice file will be stored within the telephone recording system software </w:t>
      </w:r>
      <w:r w:rsidRPr="002E5B67">
        <w:rPr>
          <w:rFonts w:ascii="Arial" w:hAnsi="Arial" w:cs="Arial"/>
        </w:rPr>
        <w:t xml:space="preserve">with access to the recordings controlled and managed by Practice Management. Browsing of recordings for no valid reason is not permitted. </w:t>
      </w:r>
    </w:p>
    <w:p w14:paraId="479E2A6F"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19CEC1FD" w14:textId="77777777" w:rsidR="00B776AD" w:rsidRPr="002E5B67" w:rsidRDefault="002E5B67">
      <w:pPr>
        <w:ind w:left="-5" w:right="3"/>
        <w:rPr>
          <w:rFonts w:ascii="Arial" w:hAnsi="Arial" w:cs="Arial"/>
        </w:rPr>
      </w:pPr>
      <w:r w:rsidRPr="002E5B67">
        <w:rPr>
          <w:rFonts w:ascii="Arial" w:hAnsi="Arial" w:cs="Arial"/>
        </w:rPr>
        <w:t xml:space="preserve">Individuals requesting access to their call recordings will be handled as subject access requests.  </w:t>
      </w:r>
    </w:p>
    <w:p w14:paraId="2BF4BC56" w14:textId="77777777" w:rsidR="00B776AD" w:rsidRPr="002E5B67" w:rsidRDefault="002E5B67">
      <w:pPr>
        <w:spacing w:after="0" w:line="259" w:lineRule="auto"/>
        <w:ind w:left="0" w:firstLine="0"/>
        <w:rPr>
          <w:rFonts w:ascii="Arial" w:hAnsi="Arial" w:cs="Arial"/>
        </w:rPr>
      </w:pPr>
      <w:r w:rsidRPr="002E5B67">
        <w:rPr>
          <w:rFonts w:ascii="Arial" w:hAnsi="Arial" w:cs="Arial"/>
        </w:rPr>
        <w:t xml:space="preserve"> </w:t>
      </w:r>
    </w:p>
    <w:p w14:paraId="66E9F646" w14:textId="77777777" w:rsidR="00B776AD" w:rsidRPr="002E5B67" w:rsidRDefault="002E5B67">
      <w:pPr>
        <w:ind w:left="-5" w:right="3"/>
        <w:rPr>
          <w:rFonts w:ascii="Arial" w:hAnsi="Arial" w:cs="Arial"/>
        </w:rPr>
      </w:pPr>
      <w:r w:rsidRPr="002E5B67">
        <w:rPr>
          <w:rFonts w:ascii="Arial" w:hAnsi="Arial" w:cs="Arial"/>
        </w:rPr>
        <w:t xml:space="preserve">Every individual has the right to access the information that the Practice holds about them. This includes recorded telephone calls. Therefore, the recordings will be stored in such a way as to enable the retrieval of information relating to one or more individuals as easily as possible. </w:t>
      </w:r>
    </w:p>
    <w:p w14:paraId="3899BCC3" w14:textId="77777777" w:rsidR="00B776AD" w:rsidRPr="002E5B67" w:rsidRDefault="002E5B67">
      <w:pPr>
        <w:spacing w:after="16" w:line="259" w:lineRule="auto"/>
        <w:ind w:left="0" w:firstLine="0"/>
        <w:rPr>
          <w:rFonts w:ascii="Arial" w:hAnsi="Arial" w:cs="Arial"/>
        </w:rPr>
      </w:pPr>
      <w:r w:rsidRPr="002E5B67">
        <w:rPr>
          <w:rFonts w:ascii="Arial" w:hAnsi="Arial" w:cs="Arial"/>
        </w:rPr>
        <w:t xml:space="preserve"> </w:t>
      </w:r>
    </w:p>
    <w:p w14:paraId="7CEB5CCD" w14:textId="77777777" w:rsidR="00B776AD" w:rsidRPr="002E5B67" w:rsidRDefault="002E5B67">
      <w:pPr>
        <w:ind w:left="-5" w:right="3"/>
        <w:rPr>
          <w:rFonts w:ascii="Arial" w:hAnsi="Arial" w:cs="Arial"/>
        </w:rPr>
      </w:pPr>
      <w:r w:rsidRPr="002E5B67">
        <w:rPr>
          <w:rFonts w:ascii="Arial" w:hAnsi="Arial" w:cs="Arial"/>
        </w:rPr>
        <w:t xml:space="preserve">An individual’s right to be forgotten will be addressed on a case-by-case basis. There may be a legal basis to refuse such a request e.g. in the event of sensitive health data being contained in call recordings or in the event of establishing, advancing or defending a claim. </w:t>
      </w:r>
    </w:p>
    <w:p w14:paraId="6C542E1D" w14:textId="77777777" w:rsidR="00B776AD" w:rsidRPr="002E5B67" w:rsidRDefault="002E5B67">
      <w:pPr>
        <w:spacing w:after="0" w:line="259" w:lineRule="auto"/>
        <w:ind w:left="0" w:firstLine="0"/>
        <w:rPr>
          <w:rFonts w:ascii="Arial" w:hAnsi="Arial" w:cs="Arial"/>
        </w:rPr>
      </w:pPr>
      <w:r w:rsidRPr="002E5B67">
        <w:rPr>
          <w:rFonts w:ascii="Arial" w:hAnsi="Arial" w:cs="Arial"/>
        </w:rPr>
        <w:t xml:space="preserve"> </w:t>
      </w:r>
    </w:p>
    <w:sectPr w:rsidR="00B776AD" w:rsidRPr="002E5B67">
      <w:headerReference w:type="even" r:id="rId7"/>
      <w:headerReference w:type="default" r:id="rId8"/>
      <w:footerReference w:type="even" r:id="rId9"/>
      <w:footerReference w:type="default" r:id="rId10"/>
      <w:headerReference w:type="first" r:id="rId11"/>
      <w:footerReference w:type="first" r:id="rId12"/>
      <w:pgSz w:w="11906" w:h="16838"/>
      <w:pgMar w:top="1036" w:right="1795" w:bottom="1480" w:left="1798"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2B14" w14:textId="77777777" w:rsidR="002E5B67" w:rsidRDefault="002E5B67">
      <w:pPr>
        <w:spacing w:after="0" w:line="240" w:lineRule="auto"/>
      </w:pPr>
      <w:r>
        <w:separator/>
      </w:r>
    </w:p>
  </w:endnote>
  <w:endnote w:type="continuationSeparator" w:id="0">
    <w:p w14:paraId="4D5097CF" w14:textId="77777777" w:rsidR="002E5B67" w:rsidRDefault="002E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0486" w14:textId="77777777" w:rsidR="00B776AD" w:rsidRDefault="002E5B67">
    <w:pPr>
      <w:tabs>
        <w:tab w:val="center" w:pos="4153"/>
        <w:tab w:val="right" w:pos="8314"/>
      </w:tabs>
      <w:spacing w:after="0" w:line="259" w:lineRule="auto"/>
      <w:ind w:left="0" w:firstLine="0"/>
    </w:pPr>
    <w:r>
      <w:rPr>
        <w:sz w:val="18"/>
      </w:rPr>
      <w:t xml:space="preserve">Call Recording Policy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4</w:t>
    </w:r>
    <w:r>
      <w:rPr>
        <w:sz w:val="18"/>
      </w:rPr>
      <w:fldChar w:fldCharType="end"/>
    </w:r>
    <w:r>
      <w:rPr>
        <w:sz w:val="18"/>
      </w:rPr>
      <w:t xml:space="preserve"> </w:t>
    </w:r>
    <w:r>
      <w:rPr>
        <w:sz w:val="18"/>
      </w:rPr>
      <w:tab/>
      <w:t xml:space="preserve">Issued: October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3E0D" w14:textId="11659F2B" w:rsidR="00B776AD" w:rsidRDefault="002E5B67">
    <w:pPr>
      <w:tabs>
        <w:tab w:val="center" w:pos="4153"/>
        <w:tab w:val="right" w:pos="8314"/>
      </w:tabs>
      <w:spacing w:after="0" w:line="259" w:lineRule="auto"/>
      <w:ind w:left="0" w:firstLine="0"/>
    </w:pPr>
    <w:r>
      <w:rPr>
        <w:sz w:val="18"/>
      </w:rPr>
      <w:t xml:space="preserve">Call Recording Policy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4</w:t>
    </w:r>
    <w:r>
      <w:rPr>
        <w:sz w:val="18"/>
      </w:rPr>
      <w:fldChar w:fldCharType="end"/>
    </w:r>
    <w:r>
      <w:rPr>
        <w:sz w:val="18"/>
      </w:rPr>
      <w:t xml:space="preserve"> </w:t>
    </w:r>
    <w:r>
      <w:rPr>
        <w:sz w:val="18"/>
      </w:rPr>
      <w:tab/>
      <w:t>Issued: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BC12" w14:textId="77777777" w:rsidR="00B776AD" w:rsidRDefault="002E5B67">
    <w:pPr>
      <w:tabs>
        <w:tab w:val="center" w:pos="4153"/>
        <w:tab w:val="right" w:pos="8314"/>
      </w:tabs>
      <w:spacing w:after="0" w:line="259" w:lineRule="auto"/>
      <w:ind w:left="0" w:firstLine="0"/>
    </w:pPr>
    <w:r>
      <w:rPr>
        <w:sz w:val="18"/>
      </w:rPr>
      <w:t xml:space="preserve">Call Recording Policy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4</w:t>
    </w:r>
    <w:r>
      <w:rPr>
        <w:sz w:val="18"/>
      </w:rPr>
      <w:fldChar w:fldCharType="end"/>
    </w:r>
    <w:r>
      <w:rPr>
        <w:sz w:val="18"/>
      </w:rPr>
      <w:t xml:space="preserve"> </w:t>
    </w:r>
    <w:r>
      <w:rPr>
        <w:sz w:val="18"/>
      </w:rPr>
      <w:tab/>
      <w:t xml:space="preserve">Issued: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0FE1" w14:textId="77777777" w:rsidR="002E5B67" w:rsidRDefault="002E5B67">
      <w:pPr>
        <w:spacing w:after="0" w:line="240" w:lineRule="auto"/>
      </w:pPr>
      <w:r>
        <w:separator/>
      </w:r>
    </w:p>
  </w:footnote>
  <w:footnote w:type="continuationSeparator" w:id="0">
    <w:p w14:paraId="44A77565" w14:textId="77777777" w:rsidR="002E5B67" w:rsidRDefault="002E5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0A07" w14:textId="77777777" w:rsidR="002E5B67" w:rsidRDefault="002E5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F8CB" w14:textId="77777777" w:rsidR="002E5B67" w:rsidRDefault="002E5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DD2E" w14:textId="77777777" w:rsidR="002E5B67" w:rsidRDefault="002E5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362A"/>
    <w:multiLevelType w:val="hybridMultilevel"/>
    <w:tmpl w:val="59E4D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CF41EE"/>
    <w:multiLevelType w:val="hybridMultilevel"/>
    <w:tmpl w:val="F2F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D258A"/>
    <w:multiLevelType w:val="hybridMultilevel"/>
    <w:tmpl w:val="B9EC058C"/>
    <w:lvl w:ilvl="0" w:tplc="4BAA44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A87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6FFB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E484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453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C85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22F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0382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E79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AC6874"/>
    <w:multiLevelType w:val="hybridMultilevel"/>
    <w:tmpl w:val="0144C91E"/>
    <w:lvl w:ilvl="0" w:tplc="41FAA9FA">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835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60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AD1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07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B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27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A5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A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3509B6"/>
    <w:multiLevelType w:val="hybridMultilevel"/>
    <w:tmpl w:val="7786AB18"/>
    <w:lvl w:ilvl="0" w:tplc="4B8465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866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C8E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48E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E110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8F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6EF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21F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0F62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761DA7"/>
    <w:multiLevelType w:val="hybridMultilevel"/>
    <w:tmpl w:val="AB823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45DD6"/>
    <w:multiLevelType w:val="hybridMultilevel"/>
    <w:tmpl w:val="70223670"/>
    <w:lvl w:ilvl="0" w:tplc="CC1CD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84E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89C6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86CC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624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0A08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AB38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2B9E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2BB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4971357">
    <w:abstractNumId w:val="6"/>
  </w:num>
  <w:num w:numId="2" w16cid:durableId="1554777934">
    <w:abstractNumId w:val="4"/>
  </w:num>
  <w:num w:numId="3" w16cid:durableId="317853775">
    <w:abstractNumId w:val="2"/>
  </w:num>
  <w:num w:numId="4" w16cid:durableId="113640688">
    <w:abstractNumId w:val="3"/>
  </w:num>
  <w:num w:numId="5" w16cid:durableId="1260409604">
    <w:abstractNumId w:val="5"/>
  </w:num>
  <w:num w:numId="6" w16cid:durableId="1258097217">
    <w:abstractNumId w:val="0"/>
  </w:num>
  <w:num w:numId="7" w16cid:durableId="151645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AD"/>
    <w:rsid w:val="002E5B67"/>
    <w:rsid w:val="00536B26"/>
    <w:rsid w:val="00B7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EBF2"/>
  <w15:docId w15:val="{F9C1C321-29F5-4670-AFE5-DE103F63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4"/>
      </w:numPr>
      <w:spacing w:after="18"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5B67"/>
    <w:pPr>
      <w:ind w:left="720"/>
      <w:contextualSpacing/>
    </w:pPr>
  </w:style>
  <w:style w:type="paragraph" w:styleId="Header">
    <w:name w:val="header"/>
    <w:basedOn w:val="Normal"/>
    <w:link w:val="HeaderChar"/>
    <w:uiPriority w:val="99"/>
    <w:unhideWhenUsed/>
    <w:rsid w:val="002E5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6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Malpas Surgery Call Recording Policy</dc:title>
  <dc:subject/>
  <dc:creator>Edward.Rigby</dc:creator>
  <cp:keywords/>
  <cp:lastModifiedBy>SALT, Charlotte (TARPORLEY HEALTH CENTRE)</cp:lastModifiedBy>
  <cp:revision>2</cp:revision>
  <dcterms:created xsi:type="dcterms:W3CDTF">2025-06-26T11:20:00Z</dcterms:created>
  <dcterms:modified xsi:type="dcterms:W3CDTF">2025-06-26T11:20:00Z</dcterms:modified>
</cp:coreProperties>
</file>